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67EBC" w14:textId="77777777" w:rsidR="00197365" w:rsidRPr="0002339B" w:rsidRDefault="00197365" w:rsidP="00197365">
      <w:pPr>
        <w:tabs>
          <w:tab w:val="right" w:pos="9216"/>
        </w:tabs>
        <w:spacing w:after="0"/>
        <w:jc w:val="left"/>
        <w:rPr>
          <w:rFonts w:ascii="Times New Roman" w:hAnsi="Times New Roman" w:cs="Times New Roman"/>
          <w:b/>
          <w:lang w:val="en"/>
        </w:rPr>
      </w:pPr>
      <w:r w:rsidRPr="0002339B">
        <w:rPr>
          <w:rFonts w:ascii="Times New Roman" w:hAnsi="Times New Roman" w:cs="Times New Roman"/>
          <w:b/>
          <w:noProof/>
        </w:rPr>
        <mc:AlternateContent>
          <mc:Choice Requires="wps">
            <w:drawing>
              <wp:anchor distT="0" distB="0" distL="114300" distR="114300" simplePos="0" relativeHeight="251659264" behindDoc="0" locked="1" layoutInCell="0" hidden="1" allowOverlap="1" wp14:anchorId="674D73FA" wp14:editId="2167340F">
                <wp:simplePos x="0" y="0"/>
                <wp:positionH relativeFrom="page">
                  <wp:posOffset>0</wp:posOffset>
                </wp:positionH>
                <wp:positionV relativeFrom="page">
                  <wp:posOffset>0</wp:posOffset>
                </wp:positionV>
                <wp:extent cx="635" cy="635"/>
                <wp:effectExtent l="0" t="0" r="0" b="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4F672AF"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02339B">
        <w:rPr>
          <w:rFonts w:ascii="Times New Roman" w:hAnsi="Times New Roman" w:cs="Times New Roman"/>
          <w:b/>
        </w:rPr>
        <w:t>3GPP TSG RAN WG1 Meeting #98</w:t>
      </w:r>
      <w:r w:rsidRPr="0002339B">
        <w:rPr>
          <w:rFonts w:ascii="Times New Roman" w:hAnsi="Times New Roman" w:cs="Times New Roman"/>
          <w:b/>
          <w:lang w:val="en"/>
        </w:rPr>
        <w:t>bis</w:t>
      </w:r>
      <w:r w:rsidRPr="0002339B">
        <w:rPr>
          <w:rFonts w:ascii="Times New Roman" w:hAnsi="Times New Roman" w:cs="Times New Roman"/>
          <w:b/>
        </w:rPr>
        <w:tab/>
        <w:t>R1-19</w:t>
      </w:r>
      <w:r w:rsidRPr="0002339B">
        <w:rPr>
          <w:rFonts w:ascii="Times New Roman" w:hAnsi="Times New Roman" w:cs="Times New Roman"/>
          <w:b/>
          <w:lang w:val="en"/>
        </w:rPr>
        <w:t>10605</w:t>
      </w:r>
    </w:p>
    <w:p w14:paraId="7418B5E1" w14:textId="77777777" w:rsidR="00197365" w:rsidRPr="0002339B" w:rsidRDefault="00197365" w:rsidP="00197365">
      <w:pPr>
        <w:tabs>
          <w:tab w:val="center" w:pos="4536"/>
          <w:tab w:val="right" w:pos="9072"/>
        </w:tabs>
        <w:rPr>
          <w:rFonts w:ascii="Times New Roman" w:hAnsi="Times New Roman" w:cs="Times New Roman"/>
          <w:b/>
          <w:lang w:eastAsia="ja-JP"/>
        </w:rPr>
      </w:pPr>
      <w:r w:rsidRPr="0002339B">
        <w:rPr>
          <w:rFonts w:ascii="Times New Roman" w:hAnsi="Times New Roman" w:cs="Times New Roman"/>
          <w:b/>
          <w:lang w:eastAsia="ja-JP"/>
        </w:rPr>
        <w:t>Chongqing, China, October 14th – 20th, 2019</w:t>
      </w:r>
    </w:p>
    <w:p w14:paraId="730672CB" w14:textId="77777777" w:rsidR="00197365" w:rsidRPr="0002339B" w:rsidRDefault="00197365" w:rsidP="00197365">
      <w:pPr>
        <w:jc w:val="left"/>
        <w:rPr>
          <w:rFonts w:ascii="Times New Roman" w:hAnsi="Times New Roman" w:cs="Times New Roman"/>
          <w:b/>
        </w:rPr>
      </w:pPr>
    </w:p>
    <w:p w14:paraId="596ED1E7" w14:textId="77777777" w:rsidR="00197365" w:rsidRPr="0002339B" w:rsidRDefault="00197365" w:rsidP="00197365">
      <w:pPr>
        <w:pBdr>
          <w:top w:val="single" w:sz="4" w:space="1" w:color="auto"/>
        </w:pBdr>
        <w:spacing w:after="0"/>
        <w:jc w:val="left"/>
        <w:rPr>
          <w:rFonts w:ascii="Times New Roman" w:hAnsi="Times New Roman" w:cs="Times New Roman"/>
          <w:b/>
        </w:rPr>
      </w:pPr>
    </w:p>
    <w:p w14:paraId="0B776403" w14:textId="77777777" w:rsidR="00197365" w:rsidRPr="0002339B" w:rsidRDefault="00197365" w:rsidP="00197365">
      <w:pPr>
        <w:spacing w:after="60"/>
        <w:ind w:left="1555" w:hanging="1555"/>
        <w:jc w:val="left"/>
        <w:rPr>
          <w:rFonts w:ascii="Times New Roman" w:hAnsi="Times New Roman" w:cs="Times New Roman"/>
          <w:b/>
        </w:rPr>
      </w:pPr>
      <w:r w:rsidRPr="0002339B">
        <w:rPr>
          <w:rFonts w:ascii="Times New Roman" w:hAnsi="Times New Roman" w:cs="Times New Roman"/>
          <w:b/>
        </w:rPr>
        <w:t>Agenda Item:</w:t>
      </w:r>
      <w:r w:rsidRPr="0002339B">
        <w:rPr>
          <w:rFonts w:ascii="Times New Roman" w:hAnsi="Times New Roman" w:cs="Times New Roman"/>
          <w:b/>
        </w:rPr>
        <w:tab/>
        <w:t>6.2.2.4</w:t>
      </w:r>
    </w:p>
    <w:p w14:paraId="7E447970" w14:textId="77777777" w:rsidR="00197365" w:rsidRPr="0002339B" w:rsidRDefault="00197365" w:rsidP="00197365">
      <w:pPr>
        <w:spacing w:after="60"/>
        <w:ind w:left="1555" w:hanging="1555"/>
        <w:jc w:val="left"/>
        <w:rPr>
          <w:rFonts w:ascii="Times New Roman" w:hAnsi="Times New Roman" w:cs="Times New Roman"/>
          <w:b/>
          <w:lang w:val="en"/>
        </w:rPr>
      </w:pPr>
      <w:r w:rsidRPr="0002339B">
        <w:rPr>
          <w:rFonts w:ascii="Times New Roman" w:hAnsi="Times New Roman" w:cs="Times New Roman"/>
          <w:b/>
        </w:rPr>
        <w:t>Source:</w:t>
      </w:r>
      <w:r w:rsidRPr="0002339B">
        <w:rPr>
          <w:rFonts w:ascii="Times New Roman" w:hAnsi="Times New Roman" w:cs="Times New Roman"/>
          <w:b/>
        </w:rPr>
        <w:tab/>
      </w:r>
      <w:r w:rsidRPr="0002339B">
        <w:rPr>
          <w:rFonts w:ascii="Times New Roman" w:hAnsi="Times New Roman" w:cs="Times New Roman"/>
          <w:b/>
          <w:lang w:val="en"/>
        </w:rPr>
        <w:t>CEWiT</w:t>
      </w:r>
    </w:p>
    <w:p w14:paraId="23F3C04A" w14:textId="77777777" w:rsidR="00197365" w:rsidRPr="0002339B" w:rsidRDefault="00197365" w:rsidP="00197365">
      <w:pPr>
        <w:spacing w:after="60"/>
        <w:ind w:left="1555" w:hanging="1555"/>
        <w:jc w:val="left"/>
        <w:rPr>
          <w:rFonts w:ascii="Times New Roman" w:hAnsi="Times New Roman" w:cs="Times New Roman"/>
          <w:b/>
          <w:lang w:val="en"/>
        </w:rPr>
      </w:pPr>
      <w:r w:rsidRPr="0002339B">
        <w:rPr>
          <w:rFonts w:ascii="Times New Roman" w:hAnsi="Times New Roman" w:cs="Times New Roman"/>
          <w:b/>
        </w:rPr>
        <w:t>Title:</w:t>
      </w:r>
      <w:r w:rsidRPr="0002339B">
        <w:rPr>
          <w:rFonts w:ascii="Times New Roman" w:hAnsi="Times New Roman" w:cs="Times New Roman"/>
          <w:b/>
        </w:rPr>
        <w:tab/>
      </w:r>
      <w:r w:rsidRPr="0002339B">
        <w:rPr>
          <w:rFonts w:ascii="Times New Roman" w:hAnsi="Times New Roman" w:cs="Times New Roman"/>
          <w:b/>
          <w:lang w:val="en"/>
        </w:rPr>
        <w:t xml:space="preserve">Discussion on </w:t>
      </w:r>
      <w:r w:rsidRPr="0002339B">
        <w:rPr>
          <w:rFonts w:ascii="Times New Roman" w:hAnsi="Times New Roman" w:cs="Times New Roman"/>
          <w:b/>
        </w:rPr>
        <w:t xml:space="preserve">coexistence </w:t>
      </w:r>
      <w:r w:rsidRPr="0002339B">
        <w:rPr>
          <w:rFonts w:ascii="Times New Roman" w:hAnsi="Times New Roman" w:cs="Times New Roman"/>
          <w:b/>
          <w:lang w:val="en"/>
        </w:rPr>
        <w:t xml:space="preserve">of NB-IoT </w:t>
      </w:r>
      <w:r w:rsidRPr="0002339B">
        <w:rPr>
          <w:rFonts w:ascii="Times New Roman" w:hAnsi="Times New Roman" w:cs="Times New Roman"/>
          <w:b/>
        </w:rPr>
        <w:t>with NR</w:t>
      </w:r>
      <w:r w:rsidRPr="0002339B">
        <w:rPr>
          <w:rFonts w:ascii="Times New Roman" w:hAnsi="Times New Roman" w:cs="Times New Roman"/>
          <w:b/>
          <w:lang w:val="en"/>
        </w:rPr>
        <w:t xml:space="preserve"> </w:t>
      </w:r>
    </w:p>
    <w:p w14:paraId="5924A16F" w14:textId="77777777" w:rsidR="00197365" w:rsidRPr="0002339B" w:rsidRDefault="00197365" w:rsidP="00197365">
      <w:pPr>
        <w:spacing w:after="60"/>
        <w:ind w:left="1555" w:hanging="1555"/>
        <w:jc w:val="left"/>
        <w:rPr>
          <w:rFonts w:ascii="Times New Roman" w:hAnsi="Times New Roman" w:cs="Times New Roman"/>
          <w:b/>
        </w:rPr>
      </w:pPr>
      <w:r w:rsidRPr="0002339B">
        <w:rPr>
          <w:rFonts w:ascii="Times New Roman" w:hAnsi="Times New Roman" w:cs="Times New Roman"/>
          <w:b/>
        </w:rPr>
        <w:t>Document for:</w:t>
      </w:r>
      <w:r w:rsidRPr="0002339B">
        <w:rPr>
          <w:rFonts w:ascii="Times New Roman" w:hAnsi="Times New Roman" w:cs="Times New Roman"/>
          <w:b/>
        </w:rPr>
        <w:tab/>
        <w:t>Discussion and Decision</w:t>
      </w:r>
    </w:p>
    <w:p w14:paraId="6D521542" w14:textId="77777777" w:rsidR="00197365" w:rsidRPr="0002339B" w:rsidRDefault="00197365" w:rsidP="00197365">
      <w:pPr>
        <w:pBdr>
          <w:bottom w:val="single" w:sz="4" w:space="1" w:color="auto"/>
        </w:pBdr>
        <w:spacing w:after="0"/>
        <w:jc w:val="left"/>
        <w:rPr>
          <w:rFonts w:ascii="Times New Roman" w:hAnsi="Times New Roman" w:cs="Times New Roman"/>
          <w:b/>
          <w:sz w:val="16"/>
          <w:szCs w:val="16"/>
        </w:rPr>
      </w:pPr>
    </w:p>
    <w:p w14:paraId="01068170" w14:textId="77777777" w:rsidR="00197365" w:rsidRPr="0002339B" w:rsidRDefault="00197365" w:rsidP="00197365">
      <w:pPr>
        <w:pStyle w:val="Heading1"/>
        <w:rPr>
          <w:rFonts w:ascii="Times New Roman" w:hAnsi="Times New Roman" w:cs="Times New Roman"/>
        </w:rPr>
      </w:pPr>
      <w:bookmarkStart w:id="0" w:name="_Ref124589705"/>
      <w:bookmarkStart w:id="1" w:name="_Ref129681862"/>
      <w:r w:rsidRPr="0002339B">
        <w:rPr>
          <w:rFonts w:ascii="Times New Roman" w:hAnsi="Times New Roman" w:cs="Times New Roman"/>
        </w:rPr>
        <w:t>Introduction</w:t>
      </w:r>
      <w:bookmarkEnd w:id="0"/>
      <w:bookmarkEnd w:id="1"/>
    </w:p>
    <w:p w14:paraId="71A04DEC" w14:textId="0B7E6909" w:rsidR="00197365" w:rsidRDefault="00197365" w:rsidP="00197365">
      <w:pPr>
        <w:spacing w:after="0"/>
        <w:rPr>
          <w:rFonts w:ascii="Times New Roman" w:hAnsi="Times New Roman" w:cs="Times New Roman"/>
          <w:lang w:val="en"/>
        </w:rPr>
      </w:pPr>
      <w:r w:rsidRPr="0002339B">
        <w:rPr>
          <w:rFonts w:ascii="Times New Roman" w:hAnsi="Times New Roman" w:cs="Times New Roman"/>
          <w:lang w:val="en"/>
        </w:rPr>
        <w:t>In RAN#84 meeting, the revised WID [1] was approved for the enhancements of NB-IoT co-existing with NR. The objectives related to coexistence of NB-IoT with NR are:</w:t>
      </w:r>
    </w:p>
    <w:p w14:paraId="0B904142" w14:textId="77777777" w:rsidR="002F2C21" w:rsidRPr="0002339B" w:rsidRDefault="002F2C21" w:rsidP="00197365">
      <w:pPr>
        <w:spacing w:after="0"/>
        <w:rPr>
          <w:rFonts w:ascii="Times New Roman" w:hAnsi="Times New Roman" w:cs="Times New Roman"/>
          <w:lang w:val="en"/>
        </w:rPr>
      </w:pPr>
    </w:p>
    <w:p w14:paraId="29A290CB" w14:textId="77777777" w:rsidR="00197365" w:rsidRPr="00994184" w:rsidRDefault="00197365" w:rsidP="00197365">
      <w:pPr>
        <w:widowControl/>
        <w:numPr>
          <w:ilvl w:val="0"/>
          <w:numId w:val="2"/>
        </w:numPr>
        <w:overflowPunct w:val="0"/>
        <w:autoSpaceDE w:val="0"/>
        <w:autoSpaceDN w:val="0"/>
        <w:adjustRightInd w:val="0"/>
        <w:spacing w:after="0" w:line="240" w:lineRule="auto"/>
        <w:jc w:val="left"/>
        <w:textAlignment w:val="baseline"/>
        <w:rPr>
          <w:rFonts w:ascii="Times New Roman" w:hAnsi="Times New Roman" w:cs="Times New Roman"/>
          <w:bCs/>
          <w:sz w:val="16"/>
          <w:szCs w:val="16"/>
        </w:rPr>
      </w:pPr>
      <w:r w:rsidRPr="00994184">
        <w:rPr>
          <w:rFonts w:ascii="Times New Roman" w:hAnsi="Times New Roman" w:cs="Times New Roman"/>
          <w:bCs/>
          <w:sz w:val="16"/>
          <w:szCs w:val="16"/>
        </w:rPr>
        <w:t xml:space="preserve">Specify NB-IoT resource reservation for at least </w:t>
      </w:r>
      <w:r w:rsidRPr="00994184">
        <w:rPr>
          <w:rFonts w:ascii="Times New Roman" w:hAnsi="Times New Roman" w:cs="Times New Roman"/>
          <w:sz w:val="16"/>
          <w:szCs w:val="16"/>
        </w:rPr>
        <w:t>FDD/TDD NB-IoT non-anchor carriers,</w:t>
      </w:r>
      <w:r w:rsidRPr="00994184">
        <w:rPr>
          <w:rFonts w:ascii="Times New Roman" w:hAnsi="Times New Roman" w:cs="Times New Roman"/>
          <w:bCs/>
          <w:sz w:val="16"/>
          <w:szCs w:val="16"/>
        </w:rPr>
        <w:t xml:space="preserve"> at least in DL, to avoid resource overlap between NR and NB-IoT when NB-IoT is deployed within an NR carrier [RAN1, RAN2].</w:t>
      </w:r>
    </w:p>
    <w:p w14:paraId="067A81CE" w14:textId="77777777" w:rsidR="00197365" w:rsidRPr="00994184" w:rsidRDefault="00197365" w:rsidP="00197365">
      <w:pPr>
        <w:widowControl/>
        <w:numPr>
          <w:ilvl w:val="0"/>
          <w:numId w:val="2"/>
        </w:numPr>
        <w:overflowPunct w:val="0"/>
        <w:autoSpaceDE w:val="0"/>
        <w:autoSpaceDN w:val="0"/>
        <w:adjustRightInd w:val="0"/>
        <w:spacing w:after="0" w:line="240" w:lineRule="auto"/>
        <w:jc w:val="left"/>
        <w:textAlignment w:val="baseline"/>
        <w:rPr>
          <w:rFonts w:ascii="Times New Roman" w:hAnsi="Times New Roman" w:cs="Times New Roman"/>
          <w:bCs/>
          <w:sz w:val="16"/>
          <w:szCs w:val="16"/>
        </w:rPr>
      </w:pPr>
      <w:r w:rsidRPr="00994184">
        <w:rPr>
          <w:rFonts w:ascii="Times New Roman" w:hAnsi="Times New Roman" w:cs="Times New Roman"/>
          <w:bCs/>
          <w:sz w:val="16"/>
          <w:szCs w:val="16"/>
        </w:rPr>
        <w:t>For NB-IoT in-band, guard band and standalone operation co-existence with NR, including the case of NR configured in 15kHz SS Block SCS and the case of 30kHz SS Block SCS as specified in 38.101-1, investigate the following: [RAN4]</w:t>
      </w:r>
    </w:p>
    <w:p w14:paraId="24D26426" w14:textId="77777777" w:rsidR="00197365" w:rsidRPr="00994184" w:rsidRDefault="00197365" w:rsidP="00197365">
      <w:pPr>
        <w:widowControl/>
        <w:numPr>
          <w:ilvl w:val="2"/>
          <w:numId w:val="3"/>
        </w:numPr>
        <w:overflowPunct w:val="0"/>
        <w:autoSpaceDE w:val="0"/>
        <w:autoSpaceDN w:val="0"/>
        <w:adjustRightInd w:val="0"/>
        <w:spacing w:after="0" w:line="240" w:lineRule="auto"/>
        <w:jc w:val="left"/>
        <w:textAlignment w:val="baseline"/>
        <w:rPr>
          <w:rFonts w:ascii="Times New Roman" w:hAnsi="Times New Roman" w:cs="Times New Roman"/>
          <w:bCs/>
          <w:sz w:val="16"/>
          <w:szCs w:val="16"/>
        </w:rPr>
      </w:pPr>
      <w:r w:rsidRPr="00994184">
        <w:rPr>
          <w:rFonts w:ascii="Times New Roman" w:hAnsi="Times New Roman" w:cs="Times New Roman"/>
          <w:bCs/>
          <w:sz w:val="16"/>
          <w:szCs w:val="16"/>
        </w:rPr>
        <w:t>15KHz, 30KHz, and 60KHz numerologies for NR FR1 concerned bands, with higher priority given first to 15kHz and then to 30kHz</w:t>
      </w:r>
    </w:p>
    <w:p w14:paraId="3658D501" w14:textId="77777777" w:rsidR="00197365" w:rsidRPr="00994184" w:rsidRDefault="00197365" w:rsidP="00197365">
      <w:pPr>
        <w:widowControl/>
        <w:numPr>
          <w:ilvl w:val="2"/>
          <w:numId w:val="3"/>
        </w:numPr>
        <w:overflowPunct w:val="0"/>
        <w:autoSpaceDE w:val="0"/>
        <w:autoSpaceDN w:val="0"/>
        <w:adjustRightInd w:val="0"/>
        <w:spacing w:after="0" w:line="240" w:lineRule="auto"/>
        <w:jc w:val="left"/>
        <w:textAlignment w:val="baseline"/>
        <w:rPr>
          <w:rFonts w:ascii="Times New Roman" w:hAnsi="Times New Roman" w:cs="Times New Roman"/>
          <w:bCs/>
          <w:sz w:val="16"/>
          <w:szCs w:val="16"/>
        </w:rPr>
      </w:pPr>
      <w:bookmarkStart w:id="2" w:name="_Hlk522858168"/>
      <w:r w:rsidRPr="00994184">
        <w:rPr>
          <w:rFonts w:ascii="Times New Roman" w:hAnsi="Times New Roman" w:cs="Times New Roman"/>
          <w:bCs/>
          <w:sz w:val="16"/>
          <w:szCs w:val="16"/>
        </w:rPr>
        <w:t>Channel raster, PRB and subcarrier grid</w:t>
      </w:r>
      <w:r w:rsidRPr="00994184">
        <w:rPr>
          <w:rFonts w:ascii="Times New Roman" w:hAnsi="Times New Roman" w:cs="Times New Roman"/>
          <w:color w:val="0000FF"/>
          <w:sz w:val="16"/>
          <w:szCs w:val="16"/>
        </w:rPr>
        <w:t xml:space="preserve"> </w:t>
      </w:r>
      <w:r w:rsidRPr="00994184">
        <w:rPr>
          <w:rFonts w:ascii="Times New Roman" w:hAnsi="Times New Roman" w:cs="Times New Roman"/>
          <w:bCs/>
          <w:sz w:val="16"/>
          <w:szCs w:val="16"/>
        </w:rPr>
        <w:t>alignment between NB-IoT and NR</w:t>
      </w:r>
    </w:p>
    <w:bookmarkEnd w:id="2"/>
    <w:p w14:paraId="08F060FB" w14:textId="77777777" w:rsidR="00197365" w:rsidRPr="00994184" w:rsidRDefault="00197365" w:rsidP="00197365">
      <w:pPr>
        <w:widowControl/>
        <w:numPr>
          <w:ilvl w:val="2"/>
          <w:numId w:val="3"/>
        </w:numPr>
        <w:overflowPunct w:val="0"/>
        <w:autoSpaceDE w:val="0"/>
        <w:autoSpaceDN w:val="0"/>
        <w:adjustRightInd w:val="0"/>
        <w:spacing w:after="0" w:line="240" w:lineRule="auto"/>
        <w:jc w:val="left"/>
        <w:textAlignment w:val="baseline"/>
        <w:rPr>
          <w:rFonts w:ascii="Times New Roman" w:hAnsi="Times New Roman" w:cs="Times New Roman"/>
          <w:bCs/>
          <w:sz w:val="16"/>
          <w:szCs w:val="16"/>
        </w:rPr>
      </w:pPr>
      <w:r w:rsidRPr="00994184">
        <w:rPr>
          <w:rFonts w:ascii="Times New Roman" w:hAnsi="Times New Roman" w:cs="Times New Roman"/>
          <w:bCs/>
          <w:sz w:val="16"/>
          <w:szCs w:val="16"/>
        </w:rPr>
        <w:t xml:space="preserve">Study feasible NB-IoT carrier(s) placement allocation </w:t>
      </w:r>
      <w:r w:rsidRPr="00994184">
        <w:rPr>
          <w:rFonts w:ascii="Times New Roman" w:hAnsi="Times New Roman" w:cs="Times New Roman"/>
          <w:sz w:val="16"/>
          <w:szCs w:val="16"/>
        </w:rPr>
        <w:t>without RF backward compatibility impact and compatible with Rel’13 NB-IoT and Rel’15 NR, to operate simultaneously within various NR channel bandwidths</w:t>
      </w:r>
    </w:p>
    <w:p w14:paraId="08C539F4" w14:textId="77777777" w:rsidR="00197365" w:rsidRPr="00994184" w:rsidRDefault="00197365" w:rsidP="00197365">
      <w:pPr>
        <w:widowControl/>
        <w:numPr>
          <w:ilvl w:val="2"/>
          <w:numId w:val="3"/>
        </w:numPr>
        <w:overflowPunct w:val="0"/>
        <w:autoSpaceDE w:val="0"/>
        <w:autoSpaceDN w:val="0"/>
        <w:adjustRightInd w:val="0"/>
        <w:spacing w:after="0" w:line="240" w:lineRule="auto"/>
        <w:jc w:val="left"/>
        <w:textAlignment w:val="baseline"/>
        <w:rPr>
          <w:rFonts w:ascii="Times New Roman" w:hAnsi="Times New Roman" w:cs="Times New Roman"/>
          <w:bCs/>
          <w:sz w:val="16"/>
          <w:szCs w:val="16"/>
        </w:rPr>
      </w:pPr>
      <w:r w:rsidRPr="00994184">
        <w:rPr>
          <w:rFonts w:ascii="Times New Roman" w:hAnsi="Times New Roman" w:cs="Times New Roman"/>
          <w:bCs/>
          <w:sz w:val="16"/>
          <w:szCs w:val="16"/>
        </w:rPr>
        <w:t>Study if the +6dB downlink RE power boosting can still be allowed for both in-band and guard band operation modes when co-existing with NR</w:t>
      </w:r>
    </w:p>
    <w:p w14:paraId="114D0508" w14:textId="77777777" w:rsidR="00197365" w:rsidRPr="00994184" w:rsidRDefault="00197365" w:rsidP="00197365">
      <w:pPr>
        <w:widowControl/>
        <w:numPr>
          <w:ilvl w:val="2"/>
          <w:numId w:val="3"/>
        </w:numPr>
        <w:overflowPunct w:val="0"/>
        <w:autoSpaceDE w:val="0"/>
        <w:autoSpaceDN w:val="0"/>
        <w:adjustRightInd w:val="0"/>
        <w:spacing w:after="0" w:line="240" w:lineRule="auto"/>
        <w:jc w:val="left"/>
        <w:textAlignment w:val="baseline"/>
        <w:rPr>
          <w:rFonts w:ascii="Times New Roman" w:hAnsi="Times New Roman" w:cs="Times New Roman"/>
          <w:bCs/>
          <w:sz w:val="16"/>
          <w:szCs w:val="16"/>
        </w:rPr>
      </w:pPr>
      <w:r w:rsidRPr="00994184">
        <w:rPr>
          <w:rFonts w:ascii="Times New Roman" w:hAnsi="Times New Roman" w:cs="Times New Roman"/>
          <w:bCs/>
          <w:sz w:val="16"/>
          <w:szCs w:val="16"/>
        </w:rPr>
        <w:t>Synchronization issue between NR and NB-IoT, including timing advance</w:t>
      </w:r>
    </w:p>
    <w:p w14:paraId="52C6D102" w14:textId="77777777" w:rsidR="00197365" w:rsidRPr="00994184" w:rsidRDefault="00197365" w:rsidP="00197365">
      <w:pPr>
        <w:widowControl/>
        <w:numPr>
          <w:ilvl w:val="2"/>
          <w:numId w:val="3"/>
        </w:numPr>
        <w:overflowPunct w:val="0"/>
        <w:autoSpaceDE w:val="0"/>
        <w:autoSpaceDN w:val="0"/>
        <w:adjustRightInd w:val="0"/>
        <w:spacing w:after="0" w:line="240" w:lineRule="auto"/>
        <w:jc w:val="left"/>
        <w:textAlignment w:val="baseline"/>
        <w:rPr>
          <w:rFonts w:ascii="Times New Roman" w:hAnsi="Times New Roman" w:cs="Times New Roman"/>
          <w:bCs/>
          <w:sz w:val="16"/>
          <w:szCs w:val="16"/>
        </w:rPr>
      </w:pPr>
      <w:r w:rsidRPr="00994184">
        <w:rPr>
          <w:rFonts w:ascii="Times New Roman" w:hAnsi="Times New Roman" w:cs="Times New Roman"/>
          <w:bCs/>
          <w:sz w:val="16"/>
          <w:szCs w:val="16"/>
          <w:lang w:val="sv-SE"/>
        </w:rPr>
        <w:t>Frequency band support in NB-IoT and NR</w:t>
      </w:r>
    </w:p>
    <w:p w14:paraId="304D100C" w14:textId="77777777" w:rsidR="00197365" w:rsidRPr="00994184" w:rsidRDefault="00197365" w:rsidP="00197365">
      <w:pPr>
        <w:widowControl/>
        <w:numPr>
          <w:ilvl w:val="2"/>
          <w:numId w:val="3"/>
        </w:numPr>
        <w:overflowPunct w:val="0"/>
        <w:autoSpaceDE w:val="0"/>
        <w:autoSpaceDN w:val="0"/>
        <w:adjustRightInd w:val="0"/>
        <w:spacing w:after="0" w:line="240" w:lineRule="auto"/>
        <w:jc w:val="left"/>
        <w:textAlignment w:val="baseline"/>
        <w:rPr>
          <w:rFonts w:ascii="Times New Roman" w:hAnsi="Times New Roman" w:cs="Times New Roman"/>
          <w:bCs/>
          <w:sz w:val="16"/>
          <w:szCs w:val="16"/>
        </w:rPr>
      </w:pPr>
      <w:r w:rsidRPr="00994184">
        <w:rPr>
          <w:rFonts w:ascii="Times New Roman" w:hAnsi="Times New Roman" w:cs="Times New Roman"/>
          <w:bCs/>
          <w:sz w:val="16"/>
          <w:szCs w:val="16"/>
        </w:rPr>
        <w:t xml:space="preserve">Testability </w:t>
      </w:r>
      <w:r w:rsidRPr="00994184">
        <w:rPr>
          <w:rFonts w:ascii="Times New Roman" w:hAnsi="Times New Roman" w:cs="Times New Roman"/>
          <w:bCs/>
          <w:sz w:val="16"/>
          <w:szCs w:val="16"/>
          <w:lang w:val="sv-SE"/>
        </w:rPr>
        <w:t xml:space="preserve">applicable </w:t>
      </w:r>
      <w:r w:rsidRPr="00994184">
        <w:rPr>
          <w:rFonts w:ascii="Times New Roman" w:hAnsi="Times New Roman" w:cs="Times New Roman"/>
          <w:bCs/>
          <w:sz w:val="16"/>
          <w:szCs w:val="16"/>
        </w:rPr>
        <w:t>to RF</w:t>
      </w:r>
    </w:p>
    <w:p w14:paraId="176D596E" w14:textId="6513F819" w:rsidR="00197365" w:rsidRDefault="00197365" w:rsidP="00197365">
      <w:pPr>
        <w:widowControl/>
        <w:numPr>
          <w:ilvl w:val="2"/>
          <w:numId w:val="3"/>
        </w:numPr>
        <w:overflowPunct w:val="0"/>
        <w:autoSpaceDE w:val="0"/>
        <w:autoSpaceDN w:val="0"/>
        <w:spacing w:after="0" w:line="240" w:lineRule="auto"/>
        <w:jc w:val="left"/>
        <w:rPr>
          <w:rFonts w:ascii="Times New Roman" w:hAnsi="Times New Roman" w:cs="Times New Roman"/>
          <w:sz w:val="16"/>
          <w:szCs w:val="16"/>
        </w:rPr>
      </w:pPr>
      <w:r w:rsidRPr="00994184">
        <w:rPr>
          <w:rFonts w:ascii="Times New Roman" w:hAnsi="Times New Roman" w:cs="Times New Roman"/>
          <w:sz w:val="16"/>
          <w:szCs w:val="16"/>
        </w:rPr>
        <w:t>Coexistence between R15 NR and R13/R14/R15 NB-IoT.</w:t>
      </w:r>
    </w:p>
    <w:p w14:paraId="590C85DC" w14:textId="4FE46076" w:rsidR="00197365" w:rsidRDefault="00197365" w:rsidP="00197365">
      <w:pPr>
        <w:spacing w:after="0"/>
        <w:rPr>
          <w:rFonts w:ascii="Times New Roman" w:hAnsi="Times New Roman" w:cs="Times New Roman"/>
          <w:sz w:val="16"/>
          <w:szCs w:val="16"/>
        </w:rPr>
      </w:pPr>
      <w:r w:rsidRPr="00994184">
        <w:rPr>
          <w:rFonts w:ascii="Times New Roman" w:hAnsi="Times New Roman" w:cs="Times New Roman"/>
          <w:sz w:val="16"/>
          <w:szCs w:val="16"/>
        </w:rPr>
        <w:t>Note: After RAN1 concludes the objective on R16 NB-IoT coexistence aspects, evaluate coexistence between R15 NR and R16 NB-IoT.</w:t>
      </w:r>
    </w:p>
    <w:p w14:paraId="075573F3" w14:textId="77777777" w:rsidR="00FC707E" w:rsidRPr="00994184" w:rsidRDefault="00FC707E" w:rsidP="00197365">
      <w:pPr>
        <w:spacing w:after="0"/>
        <w:rPr>
          <w:rFonts w:ascii="Times New Roman" w:hAnsi="Times New Roman" w:cs="Times New Roman"/>
          <w:sz w:val="16"/>
          <w:szCs w:val="16"/>
          <w:lang w:val="en"/>
        </w:rPr>
      </w:pPr>
    </w:p>
    <w:p w14:paraId="2D3914BC" w14:textId="0677E659" w:rsidR="00197365" w:rsidRPr="0002339B" w:rsidRDefault="00197365" w:rsidP="00197365">
      <w:pPr>
        <w:spacing w:after="0"/>
        <w:rPr>
          <w:rFonts w:ascii="Times New Roman" w:hAnsi="Times New Roman" w:cs="Times New Roman"/>
        </w:rPr>
      </w:pPr>
      <w:r>
        <w:rPr>
          <w:rFonts w:ascii="Times New Roman" w:hAnsi="Times New Roman" w:cs="Times New Roman"/>
          <w:lang w:val="en"/>
        </w:rPr>
        <w:t xml:space="preserve">The earlier releases of FDD/TDD NB-IoT are designed to co-exist with LTE. Coexistence with LTE brought certain restrictions to the NB-IoT system design. These restrictions may not be relevant in the case of coexistence with NR. In </w:t>
      </w:r>
      <w:proofErr w:type="spellStart"/>
      <w:r>
        <w:rPr>
          <w:rFonts w:ascii="Times New Roman" w:hAnsi="Times New Roman" w:cs="Times New Roman"/>
          <w:lang w:val="en"/>
        </w:rPr>
        <w:t>t</w:t>
      </w:r>
      <w:r w:rsidRPr="0002339B">
        <w:rPr>
          <w:rFonts w:ascii="Times New Roman" w:hAnsi="Times New Roman" w:cs="Times New Roman"/>
        </w:rPr>
        <w:t>his</w:t>
      </w:r>
      <w:proofErr w:type="spellEnd"/>
      <w:r w:rsidRPr="0002339B">
        <w:rPr>
          <w:rFonts w:ascii="Times New Roman" w:hAnsi="Times New Roman" w:cs="Times New Roman"/>
        </w:rPr>
        <w:t xml:space="preserve"> contribution</w:t>
      </w:r>
      <w:r>
        <w:rPr>
          <w:rFonts w:ascii="Times New Roman" w:hAnsi="Times New Roman" w:cs="Times New Roman"/>
        </w:rPr>
        <w:t>, we discuss the overview of NPSS and NSSS designs and their inefficiencies due to the restrictions of co-existing with LTE.</w:t>
      </w:r>
      <w:r w:rsidR="007B5D37">
        <w:rPr>
          <w:rFonts w:ascii="Times New Roman" w:hAnsi="Times New Roman" w:cs="Times New Roman"/>
        </w:rPr>
        <w:t xml:space="preserve"> </w:t>
      </w:r>
      <w:r w:rsidR="00A93865">
        <w:rPr>
          <w:rFonts w:ascii="Times New Roman" w:hAnsi="Times New Roman" w:cs="Times New Roman"/>
        </w:rPr>
        <w:t>These restrictions may not be relevant in case of coexistence with NR and it would be beneficial to consider enhancements to NPSS and NSSS</w:t>
      </w:r>
      <w:r w:rsidR="0067550D">
        <w:rPr>
          <w:rFonts w:ascii="Times New Roman" w:hAnsi="Times New Roman" w:cs="Times New Roman"/>
        </w:rPr>
        <w:t xml:space="preserve"> designs</w:t>
      </w:r>
      <w:r w:rsidR="00A93865">
        <w:rPr>
          <w:rFonts w:ascii="Times New Roman" w:hAnsi="Times New Roman" w:cs="Times New Roman"/>
        </w:rPr>
        <w:t>.</w:t>
      </w:r>
    </w:p>
    <w:p w14:paraId="01DD45A5" w14:textId="77777777" w:rsidR="00197365" w:rsidRPr="0002339B" w:rsidRDefault="00197365" w:rsidP="00197365">
      <w:pPr>
        <w:pStyle w:val="Heading1"/>
        <w:rPr>
          <w:rFonts w:ascii="Times New Roman" w:hAnsi="Times New Roman" w:cs="Times New Roman"/>
        </w:rPr>
      </w:pPr>
      <w:r>
        <w:rPr>
          <w:rFonts w:ascii="Times New Roman" w:hAnsi="Times New Roman" w:cs="Times New Roman"/>
        </w:rPr>
        <w:t>NPSS and NSSS in NB-IoT</w:t>
      </w:r>
    </w:p>
    <w:p w14:paraId="15326991" w14:textId="77777777" w:rsidR="008A4590" w:rsidRDefault="00197365" w:rsidP="008A4590">
      <w:pPr>
        <w:rPr>
          <w:rFonts w:ascii="Times New Roman" w:hAnsi="Times New Roman" w:cs="Times New Roman"/>
          <w:lang w:val="en"/>
        </w:rPr>
      </w:pPr>
      <w:r>
        <w:rPr>
          <w:rFonts w:ascii="Times New Roman" w:hAnsi="Times New Roman" w:cs="Times New Roman"/>
          <w:noProof/>
          <w:lang w:val="en"/>
        </w:rPr>
        <w:drawing>
          <wp:anchor distT="0" distB="0" distL="114300" distR="114300" simplePos="0" relativeHeight="251661312" behindDoc="1" locked="0" layoutInCell="1" allowOverlap="1" wp14:anchorId="0F44EF0E" wp14:editId="78213047">
            <wp:simplePos x="0" y="0"/>
            <wp:positionH relativeFrom="column">
              <wp:posOffset>1235122</wp:posOffset>
            </wp:positionH>
            <wp:positionV relativeFrom="paragraph">
              <wp:posOffset>628735</wp:posOffset>
            </wp:positionV>
            <wp:extent cx="3392424" cy="1965960"/>
            <wp:effectExtent l="0" t="0" r="0" b="0"/>
            <wp:wrapTopAndBottom/>
            <wp:docPr id="5" name="Picture 5"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PSS.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392424" cy="196596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lang w:val="en"/>
        </w:rPr>
        <w:t xml:space="preserve">NPSS is transmitted in subframe 5 of every radio frame. NPSS is based on a 11 length Zadoff-Chu (ZC) sequence </w:t>
      </w:r>
      <w:r w:rsidRPr="00AE2A9A">
        <w:rPr>
          <w:rFonts w:ascii="Times New Roman" w:hAnsi="Times New Roman" w:cs="Times New Roman"/>
          <w:b/>
          <w:i/>
          <w:lang w:val="en"/>
        </w:rPr>
        <w:t>S</w:t>
      </w:r>
      <w:r>
        <w:rPr>
          <w:rFonts w:ascii="Times New Roman" w:hAnsi="Times New Roman" w:cs="Times New Roman"/>
          <w:lang w:val="en"/>
        </w:rPr>
        <w:t xml:space="preserve"> with root index 5. NPSS utilizes the last 11 symbols of the subframe. In each symbol, the sequence </w:t>
      </w:r>
      <w:r w:rsidRPr="007A5B98">
        <w:rPr>
          <w:rFonts w:ascii="Times New Roman" w:hAnsi="Times New Roman" w:cs="Times New Roman"/>
          <w:b/>
          <w:i/>
          <w:lang w:val="en"/>
        </w:rPr>
        <w:t>±S</w:t>
      </w:r>
      <w:r>
        <w:rPr>
          <w:rFonts w:ascii="Times New Roman" w:hAnsi="Times New Roman" w:cs="Times New Roman"/>
          <w:b/>
          <w:i/>
          <w:lang w:val="en"/>
        </w:rPr>
        <w:t xml:space="preserve"> </w:t>
      </w:r>
      <w:r>
        <w:rPr>
          <w:rFonts w:ascii="Times New Roman" w:hAnsi="Times New Roman" w:cs="Times New Roman"/>
          <w:lang w:val="en"/>
        </w:rPr>
        <w:t xml:space="preserve">is mapped to the lowest 11 subcarriers in the PRB. The same NPSS design is used in in-band, guard band, and </w:t>
      </w:r>
    </w:p>
    <w:p w14:paraId="3E26AE12" w14:textId="77777777" w:rsidR="008A4590" w:rsidRPr="005A30AA" w:rsidRDefault="008A4590" w:rsidP="008A4590">
      <w:pPr>
        <w:jc w:val="center"/>
        <w:rPr>
          <w:rFonts w:ascii="Times New Roman" w:hAnsi="Times New Roman" w:cs="Times New Roman"/>
          <w:b/>
          <w:lang w:val="en"/>
        </w:rPr>
      </w:pPr>
      <w:r w:rsidRPr="005A30AA">
        <w:rPr>
          <w:rFonts w:ascii="Times New Roman" w:hAnsi="Times New Roman" w:cs="Times New Roman"/>
          <w:b/>
          <w:lang w:val="en"/>
        </w:rPr>
        <w:t>Fig. 1 NPSS mapping</w:t>
      </w:r>
    </w:p>
    <w:p w14:paraId="3AC295FD" w14:textId="4A088B49" w:rsidR="008A4590" w:rsidRDefault="00197365" w:rsidP="008A4590">
      <w:pPr>
        <w:rPr>
          <w:rFonts w:ascii="Times New Roman" w:hAnsi="Times New Roman" w:cs="Times New Roman"/>
          <w:lang w:val="en"/>
        </w:rPr>
      </w:pPr>
      <w:r>
        <w:rPr>
          <w:rFonts w:ascii="Times New Roman" w:hAnsi="Times New Roman" w:cs="Times New Roman"/>
          <w:lang w:val="en"/>
        </w:rPr>
        <w:lastRenderedPageBreak/>
        <w:t xml:space="preserve">standalone deployment modes. </w:t>
      </w:r>
      <w:r w:rsidR="008A4590">
        <w:rPr>
          <w:rFonts w:ascii="Times New Roman" w:hAnsi="Times New Roman" w:cs="Times New Roman"/>
          <w:lang w:val="en"/>
        </w:rPr>
        <w:t xml:space="preserve"> </w:t>
      </w:r>
      <w:r w:rsidR="008A4590">
        <w:rPr>
          <w:rFonts w:ascii="Times New Roman" w:hAnsi="Times New Roman" w:cs="Times New Roman"/>
          <w:lang w:val="en"/>
        </w:rPr>
        <w:t xml:space="preserve">Fig. 1 shows the NPSS mapping for in-band NB-IoT, assuming that the first 3 symbols are used for LTE PDCCH. </w:t>
      </w:r>
    </w:p>
    <w:p w14:paraId="4E27582D" w14:textId="77777777" w:rsidR="00197365" w:rsidRPr="0002339B" w:rsidRDefault="00197365" w:rsidP="00197365">
      <w:pPr>
        <w:rPr>
          <w:rFonts w:ascii="Times New Roman" w:hAnsi="Times New Roman" w:cs="Times New Roman"/>
          <w:lang w:val="en"/>
        </w:rPr>
      </w:pPr>
      <w:r>
        <w:rPr>
          <w:rFonts w:ascii="Times New Roman" w:hAnsi="Times New Roman" w:cs="Times New Roman"/>
          <w:lang w:val="en"/>
        </w:rPr>
        <w:t xml:space="preserve">NSSS is transmitted in </w:t>
      </w:r>
      <w:r>
        <w:rPr>
          <w:rStyle w:val="fontstyle01"/>
        </w:rPr>
        <w:t xml:space="preserve">subframe 9 for frame structure type 1 or subframe 0 for frame structure type 2 in even radio frames. NSSS also utilizes the last 11 symbols of the subframe. NSSS is 132 length sequence generated from a frequency domain ZC sequence and a binary sequence of </w:t>
      </w:r>
      <w:r>
        <w:rPr>
          <w:rStyle w:val="fontstyle01"/>
          <w:rFonts w:ascii="Times" w:hAnsi="Times" w:cs="Times"/>
        </w:rPr>
        <w:t>±</w:t>
      </w:r>
      <w:r>
        <w:rPr>
          <w:rStyle w:val="fontstyle01"/>
        </w:rPr>
        <w:t xml:space="preserve">1s. The root of ZC sequence and the binary sequence are determined from the physical cell ID. The mapping of NSSS in in-band NB-IoT can be seen in Fig. 2.        </w:t>
      </w:r>
      <w:r>
        <w:t xml:space="preserve"> </w:t>
      </w:r>
      <w:r>
        <w:rPr>
          <w:rFonts w:ascii="Times New Roman" w:hAnsi="Times New Roman" w:cs="Times New Roman"/>
          <w:lang w:val="en"/>
        </w:rPr>
        <w:t xml:space="preserve">  </w:t>
      </w:r>
    </w:p>
    <w:p w14:paraId="566E9E92" w14:textId="77777777" w:rsidR="00197365" w:rsidRPr="0002339B" w:rsidRDefault="00197365" w:rsidP="00197365">
      <w:pPr>
        <w:jc w:val="center"/>
        <w:rPr>
          <w:rFonts w:ascii="Times New Roman" w:hAnsi="Times New Roman" w:cs="Times New Roman"/>
          <w:lang w:val="en"/>
        </w:rPr>
      </w:pPr>
      <w:r>
        <w:rPr>
          <w:rFonts w:ascii="Times New Roman" w:hAnsi="Times New Roman" w:cs="Times New Roman"/>
          <w:noProof/>
          <w:lang w:val="en"/>
        </w:rPr>
        <w:drawing>
          <wp:anchor distT="0" distB="0" distL="114300" distR="114300" simplePos="0" relativeHeight="251662336" behindDoc="1" locked="0" layoutInCell="1" allowOverlap="1" wp14:anchorId="55F276C0" wp14:editId="51C27785">
            <wp:simplePos x="0" y="0"/>
            <wp:positionH relativeFrom="column">
              <wp:posOffset>1117600</wp:posOffset>
            </wp:positionH>
            <wp:positionV relativeFrom="paragraph">
              <wp:posOffset>2540</wp:posOffset>
            </wp:positionV>
            <wp:extent cx="3675888" cy="2066544"/>
            <wp:effectExtent l="0" t="0" r="1270" b="0"/>
            <wp:wrapNone/>
            <wp:docPr id="6" name="Picture 6" descr="A picture containing crossword puzzl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SSS.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675888" cy="2066544"/>
                    </a:xfrm>
                    <a:prstGeom prst="rect">
                      <a:avLst/>
                    </a:prstGeom>
                  </pic:spPr>
                </pic:pic>
              </a:graphicData>
            </a:graphic>
            <wp14:sizeRelH relativeFrom="margin">
              <wp14:pctWidth>0</wp14:pctWidth>
            </wp14:sizeRelH>
            <wp14:sizeRelV relativeFrom="margin">
              <wp14:pctHeight>0</wp14:pctHeight>
            </wp14:sizeRelV>
          </wp:anchor>
        </w:drawing>
      </w:r>
    </w:p>
    <w:p w14:paraId="6CC63A47" w14:textId="77777777" w:rsidR="00197365" w:rsidRPr="0002339B" w:rsidRDefault="00197365" w:rsidP="00197365">
      <w:pPr>
        <w:rPr>
          <w:rFonts w:ascii="Times New Roman" w:hAnsi="Times New Roman" w:cs="Times New Roman"/>
          <w:lang w:val="en"/>
        </w:rPr>
      </w:pPr>
    </w:p>
    <w:p w14:paraId="0BB69D92" w14:textId="77777777" w:rsidR="00197365" w:rsidRDefault="00197365" w:rsidP="00197365">
      <w:pPr>
        <w:rPr>
          <w:rFonts w:ascii="Times New Roman" w:hAnsi="Times New Roman" w:cs="Times New Roman"/>
          <w:b/>
        </w:rPr>
      </w:pPr>
    </w:p>
    <w:p w14:paraId="77C7B38A" w14:textId="77777777" w:rsidR="00197365" w:rsidRDefault="00197365" w:rsidP="00197365">
      <w:pPr>
        <w:rPr>
          <w:rFonts w:ascii="Times New Roman" w:hAnsi="Times New Roman" w:cs="Times New Roman"/>
          <w:b/>
        </w:rPr>
      </w:pPr>
    </w:p>
    <w:p w14:paraId="433FBC9A" w14:textId="77777777" w:rsidR="00197365" w:rsidRDefault="00197365" w:rsidP="00197365">
      <w:pPr>
        <w:rPr>
          <w:rFonts w:ascii="Times New Roman" w:hAnsi="Times New Roman" w:cs="Times New Roman"/>
          <w:b/>
        </w:rPr>
      </w:pPr>
    </w:p>
    <w:p w14:paraId="7F33495E" w14:textId="77777777" w:rsidR="00197365" w:rsidRDefault="00197365" w:rsidP="00197365">
      <w:pPr>
        <w:rPr>
          <w:rFonts w:ascii="Times New Roman" w:hAnsi="Times New Roman" w:cs="Times New Roman"/>
          <w:b/>
        </w:rPr>
      </w:pPr>
    </w:p>
    <w:p w14:paraId="6D928ACA" w14:textId="77777777" w:rsidR="00197365" w:rsidRDefault="00197365" w:rsidP="00197365">
      <w:pPr>
        <w:rPr>
          <w:rFonts w:ascii="Times New Roman" w:hAnsi="Times New Roman" w:cs="Times New Roman"/>
          <w:b/>
        </w:rPr>
      </w:pPr>
    </w:p>
    <w:p w14:paraId="29E35A1A" w14:textId="77777777" w:rsidR="00197365" w:rsidRDefault="00197365" w:rsidP="00197365">
      <w:pPr>
        <w:rPr>
          <w:rFonts w:ascii="Times New Roman" w:hAnsi="Times New Roman" w:cs="Times New Roman"/>
          <w:b/>
        </w:rPr>
      </w:pPr>
    </w:p>
    <w:p w14:paraId="12044E85" w14:textId="77777777" w:rsidR="00197365" w:rsidRDefault="00197365" w:rsidP="00197365">
      <w:pPr>
        <w:jc w:val="center"/>
        <w:rPr>
          <w:rFonts w:ascii="Times New Roman" w:hAnsi="Times New Roman" w:cs="Times New Roman"/>
          <w:b/>
        </w:rPr>
      </w:pPr>
      <w:r>
        <w:rPr>
          <w:rFonts w:ascii="Times New Roman" w:hAnsi="Times New Roman" w:cs="Times New Roman"/>
          <w:b/>
        </w:rPr>
        <w:t xml:space="preserve">Fig. 2 </w:t>
      </w:r>
      <w:r w:rsidRPr="005A30AA">
        <w:rPr>
          <w:rFonts w:ascii="Times New Roman" w:hAnsi="Times New Roman" w:cs="Times New Roman"/>
          <w:b/>
          <w:lang w:val="en"/>
        </w:rPr>
        <w:t>N</w:t>
      </w:r>
      <w:r>
        <w:rPr>
          <w:rFonts w:ascii="Times New Roman" w:hAnsi="Times New Roman" w:cs="Times New Roman"/>
          <w:b/>
          <w:lang w:val="en"/>
        </w:rPr>
        <w:t>S</w:t>
      </w:r>
      <w:r w:rsidRPr="005A30AA">
        <w:rPr>
          <w:rFonts w:ascii="Times New Roman" w:hAnsi="Times New Roman" w:cs="Times New Roman"/>
          <w:b/>
          <w:lang w:val="en"/>
        </w:rPr>
        <w:t>SS mapping</w:t>
      </w:r>
    </w:p>
    <w:p w14:paraId="4A450B33" w14:textId="77777777" w:rsidR="00197365" w:rsidRPr="0094641B" w:rsidRDefault="00197365" w:rsidP="00197365">
      <w:pPr>
        <w:pStyle w:val="Heading1"/>
        <w:rPr>
          <w:rFonts w:ascii="Times New Roman" w:hAnsi="Times New Roman" w:cs="Times New Roman"/>
        </w:rPr>
      </w:pPr>
      <w:r w:rsidRPr="0094641B">
        <w:rPr>
          <w:rFonts w:ascii="Times New Roman" w:hAnsi="Times New Roman" w:cs="Times New Roman"/>
        </w:rPr>
        <w:t>Enhancements to NPSS and NSSS designs</w:t>
      </w:r>
    </w:p>
    <w:p w14:paraId="55CB76EC" w14:textId="77777777" w:rsidR="00197365" w:rsidRDefault="00197365" w:rsidP="00197365">
      <w:pPr>
        <w:rPr>
          <w:rFonts w:ascii="Times New Roman" w:hAnsi="Times New Roman" w:cs="Times New Roman"/>
        </w:rPr>
      </w:pPr>
      <w:r>
        <w:rPr>
          <w:rFonts w:ascii="Times New Roman" w:hAnsi="Times New Roman" w:cs="Times New Roman"/>
        </w:rPr>
        <w:t xml:space="preserve">In in-band deployment, the resource elements taken by LTE CRS in NPSS and NSSS subframes are punctured by NB-IoT base station. Also, the first 3 symbols, reserved for LTE </w:t>
      </w:r>
      <w:r w:rsidRPr="00763454">
        <w:rPr>
          <w:rFonts w:ascii="Times New Roman" w:hAnsi="Times New Roman" w:cs="Times New Roman"/>
        </w:rPr>
        <w:t>PCFICH, PDCCH,</w:t>
      </w:r>
      <w:r>
        <w:rPr>
          <w:rFonts w:ascii="Times New Roman" w:hAnsi="Times New Roman" w:cs="Times New Roman"/>
        </w:rPr>
        <w:t xml:space="preserve"> and</w:t>
      </w:r>
      <w:r w:rsidRPr="00763454">
        <w:rPr>
          <w:rFonts w:ascii="Times New Roman" w:hAnsi="Times New Roman" w:cs="Times New Roman"/>
        </w:rPr>
        <w:t xml:space="preserve"> PHICH</w:t>
      </w:r>
      <w:r>
        <w:rPr>
          <w:rFonts w:ascii="Times New Roman" w:hAnsi="Times New Roman" w:cs="Times New Roman"/>
        </w:rPr>
        <w:t xml:space="preserve"> channels, are not available for NB-IoT. Whereas, in guard band and standalone deployment modes all 14 symbols are available and need not puncture LTE CRS locations. So, it is efficient to take guard band or standalone mode as base line for coexistence with NR.</w:t>
      </w:r>
    </w:p>
    <w:p w14:paraId="799E1BF0" w14:textId="77777777" w:rsidR="00197365" w:rsidRPr="00D9338C" w:rsidRDefault="00197365" w:rsidP="00197365">
      <w:pPr>
        <w:rPr>
          <w:rFonts w:ascii="Times New Roman" w:hAnsi="Times New Roman" w:cs="Times New Roman"/>
          <w:i/>
        </w:rPr>
      </w:pPr>
      <w:r>
        <w:rPr>
          <w:rFonts w:ascii="Times New Roman" w:hAnsi="Times New Roman" w:cs="Times New Roman"/>
          <w:b/>
          <w:i/>
        </w:rPr>
        <w:t>Proposal</w:t>
      </w:r>
      <w:r w:rsidRPr="001E3C0F">
        <w:rPr>
          <w:rFonts w:ascii="Times New Roman" w:hAnsi="Times New Roman" w:cs="Times New Roman"/>
          <w:b/>
          <w:i/>
        </w:rPr>
        <w:t xml:space="preserve"> </w:t>
      </w:r>
      <w:r>
        <w:rPr>
          <w:rFonts w:ascii="Times New Roman" w:hAnsi="Times New Roman" w:cs="Times New Roman"/>
          <w:b/>
          <w:i/>
        </w:rPr>
        <w:t>1</w:t>
      </w:r>
      <w:r w:rsidRPr="001E3C0F">
        <w:rPr>
          <w:rFonts w:ascii="Times New Roman" w:hAnsi="Times New Roman" w:cs="Times New Roman"/>
          <w:b/>
          <w:i/>
        </w:rPr>
        <w:t xml:space="preserve">: </w:t>
      </w:r>
      <w:r w:rsidRPr="00D9338C">
        <w:rPr>
          <w:rFonts w:ascii="Times New Roman" w:hAnsi="Times New Roman" w:cs="Times New Roman"/>
          <w:i/>
        </w:rPr>
        <w:t xml:space="preserve">Consider </w:t>
      </w:r>
      <w:r>
        <w:rPr>
          <w:rFonts w:ascii="Times New Roman" w:hAnsi="Times New Roman" w:cs="Times New Roman"/>
          <w:i/>
        </w:rPr>
        <w:t xml:space="preserve">NB-IoT </w:t>
      </w:r>
      <w:r w:rsidRPr="00D9338C">
        <w:rPr>
          <w:rFonts w:ascii="Times New Roman" w:hAnsi="Times New Roman" w:cs="Times New Roman"/>
          <w:i/>
        </w:rPr>
        <w:t>guard band or standalone mode as base line for coexisting with NR</w:t>
      </w:r>
      <w:r>
        <w:rPr>
          <w:rFonts w:ascii="Times New Roman" w:hAnsi="Times New Roman" w:cs="Times New Roman"/>
          <w:i/>
        </w:rPr>
        <w:t>.</w:t>
      </w:r>
      <w:r w:rsidRPr="00D9338C">
        <w:rPr>
          <w:rFonts w:ascii="Times New Roman" w:hAnsi="Times New Roman" w:cs="Times New Roman"/>
          <w:i/>
        </w:rPr>
        <w:t xml:space="preserve"> </w:t>
      </w:r>
    </w:p>
    <w:p w14:paraId="41A2CF15" w14:textId="77777777" w:rsidR="00197365" w:rsidRDefault="00197365" w:rsidP="00197365">
      <w:pPr>
        <w:rPr>
          <w:rFonts w:ascii="Times New Roman" w:hAnsi="Times New Roman" w:cs="Times New Roman"/>
        </w:rPr>
      </w:pPr>
      <w:r>
        <w:rPr>
          <w:rFonts w:ascii="Times New Roman" w:hAnsi="Times New Roman" w:cs="Times New Roman"/>
        </w:rPr>
        <w:t xml:space="preserve">The synchronization signals NPSS, and NSSS are designed such that the first 3 symbols are not utilized, only the last 11 symbols are used for transmission. To have a uniform synchronization signal design, first 3 symbols are left unutilized guard band, and standalone deployment modes also. </w:t>
      </w:r>
    </w:p>
    <w:p w14:paraId="1DEF2D13" w14:textId="77777777" w:rsidR="00197365" w:rsidRPr="00877CF5" w:rsidRDefault="00197365" w:rsidP="00197365">
      <w:pPr>
        <w:rPr>
          <w:rFonts w:ascii="Times New Roman" w:hAnsi="Times New Roman" w:cs="Times New Roman"/>
          <w:i/>
        </w:rPr>
      </w:pPr>
      <w:r w:rsidRPr="001E3C0F">
        <w:rPr>
          <w:rFonts w:ascii="Times New Roman" w:hAnsi="Times New Roman" w:cs="Times New Roman"/>
          <w:b/>
          <w:i/>
        </w:rPr>
        <w:t xml:space="preserve">Observation 1: </w:t>
      </w:r>
      <w:r w:rsidRPr="00B64B80">
        <w:rPr>
          <w:rFonts w:ascii="Times New Roman" w:hAnsi="Times New Roman" w:cs="Times New Roman"/>
          <w:i/>
        </w:rPr>
        <w:t>The first 3 symbols of NPSS, and NSSS subframes are left unused</w:t>
      </w:r>
      <w:r>
        <w:rPr>
          <w:rFonts w:ascii="Times New Roman" w:hAnsi="Times New Roman" w:cs="Times New Roman"/>
          <w:i/>
        </w:rPr>
        <w:t xml:space="preserve"> even in</w:t>
      </w:r>
      <w:r w:rsidRPr="00877CF5">
        <w:rPr>
          <w:rFonts w:ascii="Times New Roman" w:hAnsi="Times New Roman" w:cs="Times New Roman"/>
        </w:rPr>
        <w:t xml:space="preserve"> </w:t>
      </w:r>
      <w:r w:rsidRPr="00877CF5">
        <w:rPr>
          <w:rFonts w:ascii="Times New Roman" w:hAnsi="Times New Roman" w:cs="Times New Roman"/>
          <w:i/>
        </w:rPr>
        <w:t xml:space="preserve">guard band, and standalone deployment modes also. </w:t>
      </w:r>
    </w:p>
    <w:p w14:paraId="7BA10093" w14:textId="77777777" w:rsidR="00197365" w:rsidRDefault="00197365" w:rsidP="00197365">
      <w:pPr>
        <w:rPr>
          <w:rFonts w:ascii="Times New Roman" w:hAnsi="Times New Roman" w:cs="Times New Roman"/>
        </w:rPr>
      </w:pPr>
      <w:r>
        <w:rPr>
          <w:rFonts w:ascii="Times New Roman" w:hAnsi="Times New Roman" w:cs="Times New Roman"/>
        </w:rPr>
        <w:t xml:space="preserve">In the case of coexistence with NR, unlike LTE, NR CORESETs are localized and will not occupy complete system bandwidth. It is also possible to carefully assign resources for CORESETs such that they will not overlap with the NB-IoT PRB [2]. In such scenarios, there is no need to leave the first 3 symbols empty and these 3 symbols are ~21% of the resources available for synchronization signals transmission. Utilizing these symbols for synchronization signals can significantly boost the detection performance of UEs in deep coverage. Hence, it is beneficial to consider the enhancements to the NPSS, and NSSS designs to make use of all 14 symbols in the subframe. </w:t>
      </w:r>
    </w:p>
    <w:p w14:paraId="6A9FFCF6" w14:textId="77777777" w:rsidR="00197365" w:rsidRPr="00FF670E" w:rsidRDefault="00197365" w:rsidP="00197365">
      <w:pPr>
        <w:rPr>
          <w:rFonts w:ascii="Times New Roman" w:hAnsi="Times New Roman" w:cs="Times New Roman"/>
          <w:i/>
        </w:rPr>
      </w:pPr>
      <w:r w:rsidRPr="00FF670E">
        <w:rPr>
          <w:rFonts w:ascii="Times New Roman" w:hAnsi="Times New Roman" w:cs="Times New Roman"/>
          <w:b/>
          <w:i/>
        </w:rPr>
        <w:t>Observation 2:</w:t>
      </w:r>
      <w:r>
        <w:rPr>
          <w:rFonts w:ascii="Times New Roman" w:hAnsi="Times New Roman" w:cs="Times New Roman"/>
          <w:b/>
          <w:i/>
        </w:rPr>
        <w:t xml:space="preserve"> </w:t>
      </w:r>
      <w:r>
        <w:rPr>
          <w:rFonts w:ascii="Times New Roman" w:hAnsi="Times New Roman" w:cs="Times New Roman"/>
          <w:i/>
        </w:rPr>
        <w:t xml:space="preserve">It is beneficial to use first 3 symbols for synchronization signals to improve the detection performance of UE. </w:t>
      </w:r>
    </w:p>
    <w:p w14:paraId="16B8696C" w14:textId="77777777" w:rsidR="00197365" w:rsidRPr="00B64B80" w:rsidRDefault="00197365" w:rsidP="00197365">
      <w:pPr>
        <w:rPr>
          <w:rFonts w:ascii="Times New Roman" w:hAnsi="Times New Roman" w:cs="Times New Roman"/>
          <w:i/>
        </w:rPr>
      </w:pPr>
      <w:r w:rsidRPr="001E3C0F">
        <w:rPr>
          <w:rFonts w:ascii="Times New Roman" w:hAnsi="Times New Roman" w:cs="Times New Roman"/>
          <w:b/>
          <w:i/>
        </w:rPr>
        <w:t xml:space="preserve">Proposal </w:t>
      </w:r>
      <w:r>
        <w:rPr>
          <w:rFonts w:ascii="Times New Roman" w:hAnsi="Times New Roman" w:cs="Times New Roman"/>
          <w:b/>
          <w:i/>
        </w:rPr>
        <w:t>2</w:t>
      </w:r>
      <w:r w:rsidRPr="001E3C0F">
        <w:rPr>
          <w:rFonts w:ascii="Times New Roman" w:hAnsi="Times New Roman" w:cs="Times New Roman"/>
          <w:b/>
          <w:i/>
        </w:rPr>
        <w:t>:</w:t>
      </w:r>
      <w:r>
        <w:rPr>
          <w:rFonts w:ascii="Times New Roman" w:hAnsi="Times New Roman" w:cs="Times New Roman"/>
          <w:b/>
          <w:i/>
        </w:rPr>
        <w:t xml:space="preserve"> </w:t>
      </w:r>
      <w:r>
        <w:rPr>
          <w:rFonts w:ascii="Times New Roman" w:hAnsi="Times New Roman" w:cs="Times New Roman"/>
          <w:i/>
        </w:rPr>
        <w:t xml:space="preserve">Study the benefits of </w:t>
      </w:r>
      <w:r w:rsidRPr="00B64B80">
        <w:rPr>
          <w:rFonts w:ascii="Times New Roman" w:hAnsi="Times New Roman" w:cs="Times New Roman"/>
          <w:i/>
        </w:rPr>
        <w:t xml:space="preserve">the enhancements to the NPSS, and NSSS designs in Rel-16 NB-IoT </w:t>
      </w:r>
      <w:r>
        <w:rPr>
          <w:rFonts w:ascii="Times New Roman" w:hAnsi="Times New Roman" w:cs="Times New Roman"/>
          <w:i/>
        </w:rPr>
        <w:t>which</w:t>
      </w:r>
      <w:r w:rsidRPr="00B64B80">
        <w:rPr>
          <w:rFonts w:ascii="Times New Roman" w:hAnsi="Times New Roman" w:cs="Times New Roman"/>
          <w:i/>
        </w:rPr>
        <w:t xml:space="preserve"> </w:t>
      </w:r>
      <w:r>
        <w:rPr>
          <w:rFonts w:ascii="Times New Roman" w:hAnsi="Times New Roman" w:cs="Times New Roman"/>
          <w:i/>
        </w:rPr>
        <w:t xml:space="preserve">can </w:t>
      </w:r>
      <w:r w:rsidRPr="00B64B80">
        <w:rPr>
          <w:rFonts w:ascii="Times New Roman" w:hAnsi="Times New Roman" w:cs="Times New Roman"/>
          <w:i/>
        </w:rPr>
        <w:t>use all 14 symbols in the subframe.</w:t>
      </w:r>
      <w:r>
        <w:rPr>
          <w:rFonts w:ascii="Times New Roman" w:hAnsi="Times New Roman" w:cs="Times New Roman"/>
          <w:i/>
        </w:rPr>
        <w:t xml:space="preserve"> </w:t>
      </w:r>
    </w:p>
    <w:p w14:paraId="3BB117F8" w14:textId="00CAFE33" w:rsidR="00197365" w:rsidRDefault="00197365" w:rsidP="00197365">
      <w:pPr>
        <w:rPr>
          <w:rFonts w:ascii="Times New Roman" w:hAnsi="Times New Roman" w:cs="Times New Roman"/>
        </w:rPr>
      </w:pPr>
      <w:r>
        <w:rPr>
          <w:rFonts w:ascii="Times New Roman" w:hAnsi="Times New Roman" w:cs="Times New Roman"/>
        </w:rPr>
        <w:t xml:space="preserve">However, the legacy UEs will be unaware of these enhancements at the base station. Hence, these enhancements should not affect the detection performance of legacy UEs. </w:t>
      </w:r>
    </w:p>
    <w:p w14:paraId="0686A7BF" w14:textId="77777777" w:rsidR="001A4D7D" w:rsidRDefault="001A4D7D" w:rsidP="00197365">
      <w:pPr>
        <w:rPr>
          <w:rFonts w:ascii="Times New Roman" w:hAnsi="Times New Roman" w:cs="Times New Roman"/>
        </w:rPr>
      </w:pPr>
      <w:bookmarkStart w:id="3" w:name="_GoBack"/>
      <w:bookmarkEnd w:id="3"/>
    </w:p>
    <w:p w14:paraId="7D5A8E27" w14:textId="577E250D" w:rsidR="00197365" w:rsidRPr="006746E1" w:rsidRDefault="00197365" w:rsidP="00197365">
      <w:pPr>
        <w:rPr>
          <w:rFonts w:ascii="Times New Roman" w:hAnsi="Times New Roman" w:cs="Times New Roman"/>
          <w:i/>
        </w:rPr>
      </w:pPr>
      <w:r w:rsidRPr="00C02FBF">
        <w:rPr>
          <w:rFonts w:ascii="Times New Roman" w:hAnsi="Times New Roman" w:cs="Times New Roman"/>
          <w:b/>
          <w:i/>
        </w:rPr>
        <w:lastRenderedPageBreak/>
        <w:t xml:space="preserve">Proposal </w:t>
      </w:r>
      <w:r>
        <w:rPr>
          <w:rFonts w:ascii="Times New Roman" w:hAnsi="Times New Roman" w:cs="Times New Roman"/>
          <w:b/>
          <w:i/>
        </w:rPr>
        <w:t>3</w:t>
      </w:r>
      <w:r w:rsidRPr="00C97BAD">
        <w:rPr>
          <w:rFonts w:ascii="Times New Roman" w:hAnsi="Times New Roman" w:cs="Times New Roman"/>
          <w:b/>
          <w:i/>
        </w:rPr>
        <w:t>:</w:t>
      </w:r>
      <w:r>
        <w:rPr>
          <w:rFonts w:ascii="Times New Roman" w:hAnsi="Times New Roman" w:cs="Times New Roman"/>
          <w:b/>
          <w:i/>
        </w:rPr>
        <w:t xml:space="preserve"> </w:t>
      </w:r>
      <w:r w:rsidRPr="00AF7312">
        <w:rPr>
          <w:rFonts w:ascii="Times New Roman" w:hAnsi="Times New Roman" w:cs="Times New Roman"/>
          <w:i/>
        </w:rPr>
        <w:t xml:space="preserve">The enhancements to NPSS/NSSS designs should not impact </w:t>
      </w:r>
      <w:r>
        <w:rPr>
          <w:rFonts w:ascii="Times New Roman" w:hAnsi="Times New Roman" w:cs="Times New Roman"/>
          <w:i/>
        </w:rPr>
        <w:t>the</w:t>
      </w:r>
      <w:r w:rsidRPr="00AF7312">
        <w:rPr>
          <w:rFonts w:ascii="Times New Roman" w:hAnsi="Times New Roman" w:cs="Times New Roman"/>
          <w:i/>
        </w:rPr>
        <w:t xml:space="preserve"> detection performance of legacy UEs</w:t>
      </w:r>
      <w:r>
        <w:rPr>
          <w:rFonts w:ascii="Times New Roman" w:hAnsi="Times New Roman" w:cs="Times New Roman"/>
          <w:i/>
        </w:rPr>
        <w:t>.</w:t>
      </w:r>
      <w:r w:rsidRPr="00AF7312">
        <w:rPr>
          <w:rFonts w:ascii="Times New Roman" w:hAnsi="Times New Roman" w:cs="Times New Roman"/>
          <w:i/>
        </w:rPr>
        <w:t xml:space="preserve"> </w:t>
      </w:r>
    </w:p>
    <w:p w14:paraId="160C635C" w14:textId="77777777" w:rsidR="00197365" w:rsidRPr="0002339B" w:rsidRDefault="00197365" w:rsidP="00197365">
      <w:pPr>
        <w:pStyle w:val="Heading1"/>
        <w:rPr>
          <w:rFonts w:ascii="Times New Roman" w:hAnsi="Times New Roman" w:cs="Times New Roman"/>
        </w:rPr>
      </w:pPr>
      <w:r w:rsidRPr="0002339B">
        <w:rPr>
          <w:rFonts w:ascii="Times New Roman" w:hAnsi="Times New Roman" w:cs="Times New Roman"/>
        </w:rPr>
        <w:t>Conclusion</w:t>
      </w:r>
    </w:p>
    <w:p w14:paraId="744C7731" w14:textId="014AEAA1" w:rsidR="00197365" w:rsidRPr="0002339B" w:rsidRDefault="00197365" w:rsidP="00197365">
      <w:pPr>
        <w:rPr>
          <w:rFonts w:ascii="Times New Roman" w:hAnsi="Times New Roman" w:cs="Times New Roman"/>
        </w:rPr>
      </w:pPr>
      <w:r w:rsidRPr="0002339B">
        <w:rPr>
          <w:rFonts w:ascii="Times New Roman" w:hAnsi="Times New Roman" w:cs="Times New Roman"/>
        </w:rPr>
        <w:t xml:space="preserve">In this </w:t>
      </w:r>
      <w:r>
        <w:rPr>
          <w:rFonts w:ascii="Times New Roman" w:hAnsi="Times New Roman" w:cs="Times New Roman"/>
        </w:rPr>
        <w:t>contribution</w:t>
      </w:r>
      <w:r w:rsidRPr="0002339B">
        <w:rPr>
          <w:rFonts w:ascii="Times New Roman" w:hAnsi="Times New Roman" w:cs="Times New Roman"/>
        </w:rPr>
        <w:t>, we discuss</w:t>
      </w:r>
      <w:r>
        <w:rPr>
          <w:rFonts w:ascii="Times New Roman" w:hAnsi="Times New Roman" w:cs="Times New Roman"/>
        </w:rPr>
        <w:t xml:space="preserve">ed the restrictions brought to NPSS and NSSS designs </w:t>
      </w:r>
      <w:r w:rsidR="00581661">
        <w:rPr>
          <w:rFonts w:ascii="Times New Roman" w:hAnsi="Times New Roman" w:cs="Times New Roman"/>
        </w:rPr>
        <w:t>due to the</w:t>
      </w:r>
      <w:r>
        <w:rPr>
          <w:rFonts w:ascii="Times New Roman" w:hAnsi="Times New Roman" w:cs="Times New Roman"/>
        </w:rPr>
        <w:t xml:space="preserve"> coexist</w:t>
      </w:r>
      <w:r w:rsidR="00581661">
        <w:rPr>
          <w:rFonts w:ascii="Times New Roman" w:hAnsi="Times New Roman" w:cs="Times New Roman"/>
        </w:rPr>
        <w:t>ence</w:t>
      </w:r>
      <w:r>
        <w:rPr>
          <w:rFonts w:ascii="Times New Roman" w:hAnsi="Times New Roman" w:cs="Times New Roman"/>
        </w:rPr>
        <w:t xml:space="preserve"> with LTE</w:t>
      </w:r>
      <w:r w:rsidR="00581661">
        <w:rPr>
          <w:rFonts w:ascii="Times New Roman" w:hAnsi="Times New Roman" w:cs="Times New Roman"/>
        </w:rPr>
        <w:t>. It would be beneficial to consider the enhancements to NPSS and NSSS designs. F</w:t>
      </w:r>
      <w:r>
        <w:rPr>
          <w:rFonts w:ascii="Times New Roman" w:hAnsi="Times New Roman" w:cs="Times New Roman"/>
        </w:rPr>
        <w:t xml:space="preserve">ollowing </w:t>
      </w:r>
      <w:r w:rsidR="00581661">
        <w:rPr>
          <w:rFonts w:ascii="Times New Roman" w:hAnsi="Times New Roman" w:cs="Times New Roman"/>
        </w:rPr>
        <w:t xml:space="preserve">are the </w:t>
      </w:r>
      <w:r>
        <w:rPr>
          <w:rFonts w:ascii="Times New Roman" w:hAnsi="Times New Roman" w:cs="Times New Roman"/>
        </w:rPr>
        <w:t>observations and proposals</w:t>
      </w:r>
      <w:r w:rsidR="00581661">
        <w:rPr>
          <w:rFonts w:ascii="Times New Roman" w:hAnsi="Times New Roman" w:cs="Times New Roman"/>
        </w:rPr>
        <w:t xml:space="preserve"> made</w:t>
      </w:r>
      <w:r>
        <w:rPr>
          <w:rFonts w:ascii="Times New Roman" w:hAnsi="Times New Roman" w:cs="Times New Roman"/>
        </w:rPr>
        <w:t>.</w:t>
      </w:r>
    </w:p>
    <w:p w14:paraId="34858A8A" w14:textId="77777777" w:rsidR="00197365" w:rsidRDefault="00197365" w:rsidP="00197365">
      <w:pPr>
        <w:rPr>
          <w:rFonts w:ascii="Times New Roman" w:hAnsi="Times New Roman" w:cs="Times New Roman"/>
          <w:i/>
        </w:rPr>
      </w:pPr>
      <w:r w:rsidRPr="001E3C0F">
        <w:rPr>
          <w:rFonts w:ascii="Times New Roman" w:hAnsi="Times New Roman" w:cs="Times New Roman"/>
          <w:b/>
          <w:i/>
        </w:rPr>
        <w:t xml:space="preserve">Observation 1: </w:t>
      </w:r>
      <w:r w:rsidRPr="00B64B80">
        <w:rPr>
          <w:rFonts w:ascii="Times New Roman" w:hAnsi="Times New Roman" w:cs="Times New Roman"/>
          <w:i/>
        </w:rPr>
        <w:t>The first 3 symbols of NPSS, and NSSS subframes are left unused</w:t>
      </w:r>
      <w:r>
        <w:rPr>
          <w:rFonts w:ascii="Times New Roman" w:hAnsi="Times New Roman" w:cs="Times New Roman"/>
          <w:i/>
        </w:rPr>
        <w:t xml:space="preserve"> even in</w:t>
      </w:r>
      <w:r w:rsidRPr="00877CF5">
        <w:rPr>
          <w:rFonts w:ascii="Times New Roman" w:hAnsi="Times New Roman" w:cs="Times New Roman"/>
        </w:rPr>
        <w:t xml:space="preserve"> </w:t>
      </w:r>
      <w:r w:rsidRPr="00877CF5">
        <w:rPr>
          <w:rFonts w:ascii="Times New Roman" w:hAnsi="Times New Roman" w:cs="Times New Roman"/>
          <w:i/>
        </w:rPr>
        <w:t xml:space="preserve">guard band, and standalone deployment modes also. </w:t>
      </w:r>
    </w:p>
    <w:p w14:paraId="02208DCE" w14:textId="77777777" w:rsidR="00197365" w:rsidRPr="00FF670E" w:rsidRDefault="00197365" w:rsidP="00197365">
      <w:pPr>
        <w:rPr>
          <w:rFonts w:ascii="Times New Roman" w:hAnsi="Times New Roman" w:cs="Times New Roman"/>
          <w:i/>
        </w:rPr>
      </w:pPr>
      <w:r w:rsidRPr="00FF670E">
        <w:rPr>
          <w:rFonts w:ascii="Times New Roman" w:hAnsi="Times New Roman" w:cs="Times New Roman"/>
          <w:b/>
          <w:i/>
        </w:rPr>
        <w:t>Observation 2:</w:t>
      </w:r>
      <w:r>
        <w:rPr>
          <w:rFonts w:ascii="Times New Roman" w:hAnsi="Times New Roman" w:cs="Times New Roman"/>
          <w:b/>
          <w:i/>
        </w:rPr>
        <w:t xml:space="preserve"> </w:t>
      </w:r>
      <w:r>
        <w:rPr>
          <w:rFonts w:ascii="Times New Roman" w:hAnsi="Times New Roman" w:cs="Times New Roman"/>
          <w:i/>
        </w:rPr>
        <w:t xml:space="preserve">It is beneficial to use first 3 symbols for synchronization signals to improve the detection performance of UE. </w:t>
      </w:r>
    </w:p>
    <w:p w14:paraId="35ECB7C2" w14:textId="77777777" w:rsidR="00197365" w:rsidRPr="00D9338C" w:rsidRDefault="00197365" w:rsidP="00197365">
      <w:pPr>
        <w:rPr>
          <w:rFonts w:ascii="Times New Roman" w:hAnsi="Times New Roman" w:cs="Times New Roman"/>
          <w:i/>
        </w:rPr>
      </w:pPr>
      <w:r>
        <w:rPr>
          <w:rFonts w:ascii="Times New Roman" w:hAnsi="Times New Roman" w:cs="Times New Roman"/>
          <w:b/>
          <w:i/>
        </w:rPr>
        <w:t>Proposal</w:t>
      </w:r>
      <w:r w:rsidRPr="001E3C0F">
        <w:rPr>
          <w:rFonts w:ascii="Times New Roman" w:hAnsi="Times New Roman" w:cs="Times New Roman"/>
          <w:b/>
          <w:i/>
        </w:rPr>
        <w:t xml:space="preserve"> </w:t>
      </w:r>
      <w:r>
        <w:rPr>
          <w:rFonts w:ascii="Times New Roman" w:hAnsi="Times New Roman" w:cs="Times New Roman"/>
          <w:b/>
          <w:i/>
        </w:rPr>
        <w:t>1</w:t>
      </w:r>
      <w:r w:rsidRPr="001E3C0F">
        <w:rPr>
          <w:rFonts w:ascii="Times New Roman" w:hAnsi="Times New Roman" w:cs="Times New Roman"/>
          <w:b/>
          <w:i/>
        </w:rPr>
        <w:t xml:space="preserve">: </w:t>
      </w:r>
      <w:r w:rsidRPr="00D9338C">
        <w:rPr>
          <w:rFonts w:ascii="Times New Roman" w:hAnsi="Times New Roman" w:cs="Times New Roman"/>
          <w:i/>
        </w:rPr>
        <w:t xml:space="preserve">Consider </w:t>
      </w:r>
      <w:r>
        <w:rPr>
          <w:rFonts w:ascii="Times New Roman" w:hAnsi="Times New Roman" w:cs="Times New Roman"/>
          <w:i/>
        </w:rPr>
        <w:t xml:space="preserve">NB-IoT </w:t>
      </w:r>
      <w:r w:rsidRPr="00D9338C">
        <w:rPr>
          <w:rFonts w:ascii="Times New Roman" w:hAnsi="Times New Roman" w:cs="Times New Roman"/>
          <w:i/>
        </w:rPr>
        <w:t>guard band or standalone mode as base line for coexisting with NR</w:t>
      </w:r>
      <w:r>
        <w:rPr>
          <w:rFonts w:ascii="Times New Roman" w:hAnsi="Times New Roman" w:cs="Times New Roman"/>
          <w:i/>
        </w:rPr>
        <w:t>.</w:t>
      </w:r>
      <w:r w:rsidRPr="00D9338C">
        <w:rPr>
          <w:rFonts w:ascii="Times New Roman" w:hAnsi="Times New Roman" w:cs="Times New Roman"/>
          <w:i/>
        </w:rPr>
        <w:t xml:space="preserve"> </w:t>
      </w:r>
    </w:p>
    <w:p w14:paraId="55524F7D" w14:textId="77777777" w:rsidR="00197365" w:rsidRPr="00B64B80" w:rsidRDefault="00197365" w:rsidP="00197365">
      <w:pPr>
        <w:rPr>
          <w:rFonts w:ascii="Times New Roman" w:hAnsi="Times New Roman" w:cs="Times New Roman"/>
          <w:i/>
        </w:rPr>
      </w:pPr>
      <w:r w:rsidRPr="001E3C0F">
        <w:rPr>
          <w:rFonts w:ascii="Times New Roman" w:hAnsi="Times New Roman" w:cs="Times New Roman"/>
          <w:b/>
          <w:i/>
        </w:rPr>
        <w:t xml:space="preserve">Proposal </w:t>
      </w:r>
      <w:r>
        <w:rPr>
          <w:rFonts w:ascii="Times New Roman" w:hAnsi="Times New Roman" w:cs="Times New Roman"/>
          <w:b/>
          <w:i/>
        </w:rPr>
        <w:t>2</w:t>
      </w:r>
      <w:r w:rsidRPr="001E3C0F">
        <w:rPr>
          <w:rFonts w:ascii="Times New Roman" w:hAnsi="Times New Roman" w:cs="Times New Roman"/>
          <w:b/>
          <w:i/>
        </w:rPr>
        <w:t>:</w:t>
      </w:r>
      <w:r>
        <w:rPr>
          <w:rFonts w:ascii="Times New Roman" w:hAnsi="Times New Roman" w:cs="Times New Roman"/>
          <w:b/>
          <w:i/>
        </w:rPr>
        <w:t xml:space="preserve"> </w:t>
      </w:r>
      <w:r>
        <w:rPr>
          <w:rFonts w:ascii="Times New Roman" w:hAnsi="Times New Roman" w:cs="Times New Roman"/>
          <w:i/>
        </w:rPr>
        <w:t xml:space="preserve">Study the benefits of </w:t>
      </w:r>
      <w:r w:rsidRPr="00B64B80">
        <w:rPr>
          <w:rFonts w:ascii="Times New Roman" w:hAnsi="Times New Roman" w:cs="Times New Roman"/>
          <w:i/>
        </w:rPr>
        <w:t xml:space="preserve">the enhancements to the NPSS, and NSSS designs in Rel-16 NB-IoT </w:t>
      </w:r>
      <w:r>
        <w:rPr>
          <w:rFonts w:ascii="Times New Roman" w:hAnsi="Times New Roman" w:cs="Times New Roman"/>
          <w:i/>
        </w:rPr>
        <w:t>which</w:t>
      </w:r>
      <w:r w:rsidRPr="00B64B80">
        <w:rPr>
          <w:rFonts w:ascii="Times New Roman" w:hAnsi="Times New Roman" w:cs="Times New Roman"/>
          <w:i/>
        </w:rPr>
        <w:t xml:space="preserve"> </w:t>
      </w:r>
      <w:r>
        <w:rPr>
          <w:rFonts w:ascii="Times New Roman" w:hAnsi="Times New Roman" w:cs="Times New Roman"/>
          <w:i/>
        </w:rPr>
        <w:t xml:space="preserve">can </w:t>
      </w:r>
      <w:r w:rsidRPr="00B64B80">
        <w:rPr>
          <w:rFonts w:ascii="Times New Roman" w:hAnsi="Times New Roman" w:cs="Times New Roman"/>
          <w:i/>
        </w:rPr>
        <w:t>use all 14 symbols in the subframe.</w:t>
      </w:r>
      <w:r>
        <w:rPr>
          <w:rFonts w:ascii="Times New Roman" w:hAnsi="Times New Roman" w:cs="Times New Roman"/>
          <w:i/>
        </w:rPr>
        <w:t xml:space="preserve"> </w:t>
      </w:r>
    </w:p>
    <w:p w14:paraId="7AE8E422" w14:textId="1F9F1242" w:rsidR="00197365" w:rsidRPr="00877CF5" w:rsidRDefault="00197365" w:rsidP="00197365">
      <w:pPr>
        <w:rPr>
          <w:rFonts w:ascii="Times New Roman" w:hAnsi="Times New Roman" w:cs="Times New Roman"/>
          <w:i/>
        </w:rPr>
      </w:pPr>
      <w:r w:rsidRPr="00C02FBF">
        <w:rPr>
          <w:rFonts w:ascii="Times New Roman" w:hAnsi="Times New Roman" w:cs="Times New Roman"/>
          <w:b/>
          <w:i/>
        </w:rPr>
        <w:t xml:space="preserve">Proposal </w:t>
      </w:r>
      <w:r>
        <w:rPr>
          <w:rFonts w:ascii="Times New Roman" w:hAnsi="Times New Roman" w:cs="Times New Roman"/>
          <w:b/>
          <w:i/>
        </w:rPr>
        <w:t>3</w:t>
      </w:r>
      <w:r w:rsidRPr="00C97BAD">
        <w:rPr>
          <w:rFonts w:ascii="Times New Roman" w:hAnsi="Times New Roman" w:cs="Times New Roman"/>
          <w:b/>
          <w:i/>
        </w:rPr>
        <w:t>:</w:t>
      </w:r>
      <w:r>
        <w:rPr>
          <w:rFonts w:ascii="Times New Roman" w:hAnsi="Times New Roman" w:cs="Times New Roman"/>
          <w:b/>
          <w:i/>
        </w:rPr>
        <w:t xml:space="preserve"> </w:t>
      </w:r>
      <w:r w:rsidRPr="00AF7312">
        <w:rPr>
          <w:rFonts w:ascii="Times New Roman" w:hAnsi="Times New Roman" w:cs="Times New Roman"/>
          <w:i/>
        </w:rPr>
        <w:t xml:space="preserve">The enhancements to NPSS/NSSS designs should not impact </w:t>
      </w:r>
      <w:r>
        <w:rPr>
          <w:rFonts w:ascii="Times New Roman" w:hAnsi="Times New Roman" w:cs="Times New Roman"/>
          <w:i/>
        </w:rPr>
        <w:t>the</w:t>
      </w:r>
      <w:r w:rsidRPr="00AF7312">
        <w:rPr>
          <w:rFonts w:ascii="Times New Roman" w:hAnsi="Times New Roman" w:cs="Times New Roman"/>
          <w:i/>
        </w:rPr>
        <w:t xml:space="preserve"> detection performance of legacy UEs</w:t>
      </w:r>
      <w:r>
        <w:rPr>
          <w:rFonts w:ascii="Times New Roman" w:hAnsi="Times New Roman" w:cs="Times New Roman"/>
          <w:i/>
        </w:rPr>
        <w:t>.</w:t>
      </w:r>
    </w:p>
    <w:p w14:paraId="5384E5BC" w14:textId="77777777" w:rsidR="00197365" w:rsidRPr="0002339B" w:rsidRDefault="00197365" w:rsidP="00197365">
      <w:pPr>
        <w:spacing w:after="0"/>
        <w:rPr>
          <w:rFonts w:ascii="Times New Roman" w:hAnsi="Times New Roman" w:cs="Times New Roman"/>
          <w:b/>
        </w:rPr>
      </w:pPr>
    </w:p>
    <w:p w14:paraId="2C6E4107" w14:textId="77777777" w:rsidR="00197365" w:rsidRPr="0002339B" w:rsidRDefault="00197365" w:rsidP="00197365">
      <w:pPr>
        <w:pStyle w:val="Heading1"/>
        <w:numPr>
          <w:ilvl w:val="0"/>
          <w:numId w:val="0"/>
        </w:numPr>
        <w:spacing w:before="240"/>
        <w:ind w:left="431" w:hanging="431"/>
        <w:rPr>
          <w:rFonts w:ascii="Times New Roman" w:hAnsi="Times New Roman" w:cs="Times New Roman"/>
        </w:rPr>
      </w:pPr>
      <w:r w:rsidRPr="0002339B">
        <w:rPr>
          <w:rFonts w:ascii="Times New Roman" w:hAnsi="Times New Roman" w:cs="Times New Roman"/>
        </w:rPr>
        <w:t>References</w:t>
      </w:r>
      <w:r w:rsidRPr="0002339B">
        <w:rPr>
          <w:rFonts w:ascii="Times New Roman" w:hAnsi="Times New Roman" w:cs="Times New Roman"/>
          <w:noProof/>
        </w:rPr>
        <mc:AlternateContent>
          <mc:Choice Requires="wps">
            <w:drawing>
              <wp:anchor distT="0" distB="0" distL="114300" distR="114300" simplePos="0" relativeHeight="251660288" behindDoc="0" locked="1" layoutInCell="0" hidden="1" allowOverlap="1" wp14:anchorId="2C700601" wp14:editId="60A32249">
                <wp:simplePos x="0" y="0"/>
                <wp:positionH relativeFrom="page">
                  <wp:posOffset>0</wp:posOffset>
                </wp:positionH>
                <wp:positionV relativeFrom="page">
                  <wp:posOffset>0</wp:posOffset>
                </wp:positionV>
                <wp:extent cx="635" cy="635"/>
                <wp:effectExtent l="0" t="0" r="0" b="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F7E25F4" id="任意多边形 4"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KvYePyUFAAA/FgAADgAAAAAAAAAA&#10;AAAAAAAuAgAAZHJzL2Uyb0RvYy54bWxQSwECLQAUAAYACAAAACEACNszb9YAAAD/AAAADwAAAAAA&#10;AAAAAAAAAAB/BwAAZHJzL2Rvd25yZXYueG1sUEsFBgAAAAAEAAQA8wAAAII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1CC17A51" w14:textId="77777777" w:rsidR="00197365" w:rsidRDefault="00197365" w:rsidP="00197365">
      <w:pPr>
        <w:spacing w:after="60"/>
        <w:rPr>
          <w:rFonts w:ascii="Times New Roman" w:hAnsi="Times New Roman" w:cs="Times New Roman"/>
        </w:rPr>
      </w:pPr>
      <w:bookmarkStart w:id="4" w:name="_Ref520446312"/>
      <w:r w:rsidRPr="0002339B">
        <w:rPr>
          <w:rFonts w:ascii="Times New Roman" w:hAnsi="Times New Roman" w:cs="Times New Roman"/>
        </w:rPr>
        <w:t>[1]</w:t>
      </w:r>
      <w:r>
        <w:rPr>
          <w:rFonts w:ascii="Times New Roman" w:hAnsi="Times New Roman" w:cs="Times New Roman"/>
        </w:rPr>
        <w:t xml:space="preserve">  </w:t>
      </w:r>
      <w:r w:rsidRPr="0002339B">
        <w:rPr>
          <w:rFonts w:ascii="Times New Roman" w:hAnsi="Times New Roman" w:cs="Times New Roman"/>
        </w:rPr>
        <w:t>RP-191576, WID Revision: Additional enhancements for NB-IoT</w:t>
      </w:r>
      <w:bookmarkEnd w:id="4"/>
    </w:p>
    <w:p w14:paraId="457E47EC" w14:textId="77777777" w:rsidR="00197365" w:rsidRPr="009F1AE2" w:rsidRDefault="00197365" w:rsidP="00197365">
      <w:pPr>
        <w:spacing w:after="60"/>
        <w:rPr>
          <w:rFonts w:ascii="Times New Roman" w:hAnsi="Times New Roman" w:cs="Times New Roman"/>
        </w:rPr>
      </w:pPr>
      <w:r>
        <w:rPr>
          <w:rFonts w:ascii="Times New Roman" w:hAnsi="Times New Roman" w:cs="Times New Roman"/>
        </w:rPr>
        <w:t xml:space="preserve">[2]  R1-1903912, </w:t>
      </w:r>
      <w:r w:rsidRPr="009F1AE2">
        <w:rPr>
          <w:rFonts w:ascii="Times New Roman" w:hAnsi="Times New Roman" w:cs="Times New Roman"/>
        </w:rPr>
        <w:t>Performance enhancements for NB-IoT coexistence with NR</w:t>
      </w:r>
    </w:p>
    <w:p w14:paraId="189A020D" w14:textId="77777777" w:rsidR="00197365" w:rsidRPr="0002339B" w:rsidRDefault="00197365" w:rsidP="00197365">
      <w:pPr>
        <w:rPr>
          <w:rFonts w:ascii="Times New Roman" w:hAnsi="Times New Roman" w:cs="Times New Roman"/>
        </w:rPr>
      </w:pPr>
    </w:p>
    <w:p w14:paraId="0DE1E436" w14:textId="77777777" w:rsidR="0039392A" w:rsidRDefault="0039392A"/>
    <w:sectPr w:rsidR="0039392A">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1B4"/>
    <w:rsid w:val="00197365"/>
    <w:rsid w:val="001A4D7D"/>
    <w:rsid w:val="002F2C21"/>
    <w:rsid w:val="0039392A"/>
    <w:rsid w:val="00581661"/>
    <w:rsid w:val="006113CB"/>
    <w:rsid w:val="006746E1"/>
    <w:rsid w:val="0067550D"/>
    <w:rsid w:val="007B5D37"/>
    <w:rsid w:val="008A4590"/>
    <w:rsid w:val="00A16E91"/>
    <w:rsid w:val="00A93865"/>
    <w:rsid w:val="00DB5FB5"/>
    <w:rsid w:val="00EC552D"/>
    <w:rsid w:val="00F4724F"/>
    <w:rsid w:val="00FC51B4"/>
    <w:rsid w:val="00FC7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07317"/>
  <w15:chartTrackingRefBased/>
  <w15:docId w15:val="{4BBC0425-5E0D-4A21-9AF3-6C6BB4606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7365"/>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rsid w:val="00197365"/>
    <w:pPr>
      <w:keepNext/>
      <w:numPr>
        <w:numId w:val="1"/>
      </w:numPr>
      <w:spacing w:before="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7365"/>
    <w:rPr>
      <w:rFonts w:eastAsiaTheme="minorEastAsia"/>
      <w:b/>
      <w:bCs/>
      <w:kern w:val="2"/>
      <w:sz w:val="28"/>
      <w:szCs w:val="28"/>
      <w:lang w:eastAsia="zh-CN"/>
    </w:rPr>
  </w:style>
  <w:style w:type="character" w:customStyle="1" w:styleId="fontstyle01">
    <w:name w:val="fontstyle01"/>
    <w:basedOn w:val="DefaultParagraphFont"/>
    <w:rsid w:val="00197365"/>
    <w:rPr>
      <w:rFonts w:ascii="Times-Roman" w:hAnsi="Times-Roman" w:hint="default"/>
      <w:b w:val="0"/>
      <w:bCs w:val="0"/>
      <w:i w:val="0"/>
      <w:iCs w:val="0"/>
      <w:color w:val="000000"/>
      <w:sz w:val="20"/>
      <w:szCs w:val="20"/>
    </w:rPr>
  </w:style>
  <w:style w:type="paragraph" w:styleId="BalloonText">
    <w:name w:val="Balloon Text"/>
    <w:basedOn w:val="Normal"/>
    <w:link w:val="BalloonTextChar"/>
    <w:uiPriority w:val="99"/>
    <w:semiHidden/>
    <w:unhideWhenUsed/>
    <w:rsid w:val="008A45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4590"/>
    <w:rPr>
      <w:rFonts w:ascii="Segoe UI" w:eastAsiaTheme="minorEastAsia" w:hAnsi="Segoe UI" w:cs="Segoe U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965</Words>
  <Characters>5503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Budama Sree Charan Teja Reddy</dc:creator>
  <cp:keywords/>
  <dc:description/>
  <cp:lastModifiedBy>Budama Sree Charan Teja Reddy</cp:lastModifiedBy>
  <cp:revision>15</cp:revision>
  <dcterms:created xsi:type="dcterms:W3CDTF">2019-10-04T01:03:00Z</dcterms:created>
  <dcterms:modified xsi:type="dcterms:W3CDTF">2019-10-04T04:06:00Z</dcterms:modified>
</cp:coreProperties>
</file>